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E5371" w:rsidRDefault="00000000">
      <w:pPr>
        <w:pStyle w:val="Heading1"/>
      </w:pPr>
      <w:r>
        <w:t>Minor Clarifications to Construction Drawings</w:t>
      </w:r>
    </w:p>
    <w:p w14:paraId="00000002" w14:textId="77777777" w:rsidR="00CE5371" w:rsidRDefault="00000000">
      <w:r>
        <w:t xml:space="preserve">The following is a list of minor clarification to the construction drawings that must be considered in the bid. </w:t>
      </w:r>
    </w:p>
    <w:p w14:paraId="00000003" w14:textId="77777777" w:rsidR="00CE5371" w:rsidRDefault="00000000">
      <w:pPr>
        <w:numPr>
          <w:ilvl w:val="0"/>
          <w:numId w:val="1"/>
        </w:numPr>
        <w:pBdr>
          <w:top w:val="nil"/>
          <w:left w:val="nil"/>
          <w:bottom w:val="nil"/>
          <w:right w:val="nil"/>
          <w:between w:val="nil"/>
        </w:pBdr>
        <w:spacing w:after="0"/>
      </w:pPr>
      <w:r>
        <w:rPr>
          <w:color w:val="000000"/>
        </w:rPr>
        <w:t>This bid is only for the sanctuary, atrium, parking lot, and sitework, termed “Phase 1”.  The education and office building, termed “phase 2”, will be constructed but are not part of this bid.  All items in Phase 1 must be complete and usable without any work in Phase 2.</w:t>
      </w:r>
    </w:p>
    <w:p w14:paraId="00000004" w14:textId="77777777" w:rsidR="00CE5371" w:rsidRDefault="00000000">
      <w:pPr>
        <w:numPr>
          <w:ilvl w:val="0"/>
          <w:numId w:val="1"/>
        </w:numPr>
        <w:pBdr>
          <w:top w:val="nil"/>
          <w:left w:val="nil"/>
          <w:bottom w:val="nil"/>
          <w:right w:val="nil"/>
          <w:between w:val="nil"/>
        </w:pBdr>
        <w:spacing w:after="0"/>
      </w:pPr>
      <w:r>
        <w:rPr>
          <w:color w:val="000000"/>
        </w:rPr>
        <w:t>All work must be completed in a fashion to allow use of the existing building.</w:t>
      </w:r>
    </w:p>
    <w:p w14:paraId="00000005" w14:textId="7A231950" w:rsidR="00CE5371" w:rsidRDefault="00000000">
      <w:pPr>
        <w:numPr>
          <w:ilvl w:val="0"/>
          <w:numId w:val="1"/>
        </w:numPr>
        <w:pBdr>
          <w:top w:val="nil"/>
          <w:left w:val="nil"/>
          <w:bottom w:val="nil"/>
          <w:right w:val="nil"/>
          <w:between w:val="nil"/>
        </w:pBdr>
        <w:spacing w:after="0"/>
      </w:pPr>
      <w:r>
        <w:rPr>
          <w:color w:val="000000"/>
        </w:rPr>
        <w:t>Flat Roof of Mechanical bump-out area needs to be white TPO (thermoplastic polyolefin)</w:t>
      </w:r>
    </w:p>
    <w:p w14:paraId="00000006" w14:textId="2F8F1B08" w:rsidR="00CE5371" w:rsidRDefault="00000000">
      <w:pPr>
        <w:numPr>
          <w:ilvl w:val="0"/>
          <w:numId w:val="1"/>
        </w:numPr>
        <w:pBdr>
          <w:top w:val="nil"/>
          <w:left w:val="nil"/>
          <w:bottom w:val="nil"/>
          <w:right w:val="nil"/>
          <w:between w:val="nil"/>
        </w:pBdr>
        <w:spacing w:after="0"/>
      </w:pPr>
      <w:r>
        <w:rPr>
          <w:color w:val="000000"/>
        </w:rPr>
        <w:t xml:space="preserve">Gravel needs to be installed in north parking lot at beginning of project.  Access to the gravel parking lot must be maintained for the duration of the project. </w:t>
      </w:r>
    </w:p>
    <w:p w14:paraId="00000007" w14:textId="77777777" w:rsidR="00CE5371" w:rsidRDefault="00000000">
      <w:pPr>
        <w:numPr>
          <w:ilvl w:val="0"/>
          <w:numId w:val="1"/>
        </w:numPr>
        <w:pBdr>
          <w:top w:val="nil"/>
          <w:left w:val="nil"/>
          <w:bottom w:val="nil"/>
          <w:right w:val="nil"/>
          <w:between w:val="nil"/>
        </w:pBdr>
        <w:spacing w:after="0"/>
      </w:pPr>
      <w:r>
        <w:rPr>
          <w:color w:val="000000"/>
        </w:rPr>
        <w:t>AC condensers on north and south of the existing building will remain in place.</w:t>
      </w:r>
    </w:p>
    <w:p w14:paraId="00000008" w14:textId="77777777" w:rsidR="00CE5371" w:rsidRDefault="00000000">
      <w:pPr>
        <w:numPr>
          <w:ilvl w:val="0"/>
          <w:numId w:val="1"/>
        </w:numPr>
        <w:pBdr>
          <w:top w:val="nil"/>
          <w:left w:val="nil"/>
          <w:bottom w:val="nil"/>
          <w:right w:val="nil"/>
          <w:between w:val="nil"/>
        </w:pBdr>
        <w:spacing w:after="0"/>
      </w:pPr>
      <w:r>
        <w:rPr>
          <w:color w:val="000000"/>
        </w:rPr>
        <w:t>None of the demolition work on the existing building is part of this bid and will be part of Phase 2.</w:t>
      </w:r>
    </w:p>
    <w:p w14:paraId="00000009" w14:textId="77777777" w:rsidR="00CE5371" w:rsidRDefault="00000000">
      <w:pPr>
        <w:numPr>
          <w:ilvl w:val="0"/>
          <w:numId w:val="1"/>
        </w:numPr>
        <w:pBdr>
          <w:top w:val="nil"/>
          <w:left w:val="nil"/>
          <w:bottom w:val="nil"/>
          <w:right w:val="nil"/>
          <w:between w:val="nil"/>
        </w:pBdr>
        <w:spacing w:after="0"/>
      </w:pPr>
      <w:r>
        <w:rPr>
          <w:color w:val="000000"/>
        </w:rPr>
        <w:t>Existing ramp and sidewalk on the south side of the existing building will remain in place.  Connect the new sidewalks to existing ramp.</w:t>
      </w:r>
    </w:p>
    <w:p w14:paraId="0000000A" w14:textId="77777777" w:rsidR="00CE5371" w:rsidRDefault="00000000">
      <w:pPr>
        <w:numPr>
          <w:ilvl w:val="0"/>
          <w:numId w:val="1"/>
        </w:numPr>
        <w:pBdr>
          <w:top w:val="nil"/>
          <w:left w:val="nil"/>
          <w:bottom w:val="nil"/>
          <w:right w:val="nil"/>
          <w:between w:val="nil"/>
        </w:pBdr>
        <w:spacing w:after="0"/>
      </w:pPr>
      <w:r>
        <w:rPr>
          <w:color w:val="000000"/>
        </w:rPr>
        <w:t xml:space="preserve">Contractor must maintain jobsite cleanliness around the existing building. </w:t>
      </w:r>
    </w:p>
    <w:p w14:paraId="0000000B" w14:textId="77777777" w:rsidR="00CE5371" w:rsidRDefault="00000000">
      <w:pPr>
        <w:numPr>
          <w:ilvl w:val="0"/>
          <w:numId w:val="1"/>
        </w:numPr>
        <w:pBdr>
          <w:top w:val="nil"/>
          <w:left w:val="nil"/>
          <w:bottom w:val="nil"/>
          <w:right w:val="nil"/>
          <w:between w:val="nil"/>
        </w:pBdr>
        <w:spacing w:after="0"/>
      </w:pPr>
      <w:r>
        <w:rPr>
          <w:color w:val="000000"/>
        </w:rPr>
        <w:t>No work will be performed on Sunday.</w:t>
      </w:r>
    </w:p>
    <w:p w14:paraId="0000000C" w14:textId="77777777" w:rsidR="00CE5371" w:rsidRDefault="00000000">
      <w:pPr>
        <w:numPr>
          <w:ilvl w:val="0"/>
          <w:numId w:val="1"/>
        </w:numPr>
        <w:pBdr>
          <w:top w:val="nil"/>
          <w:left w:val="nil"/>
          <w:bottom w:val="nil"/>
          <w:right w:val="nil"/>
          <w:between w:val="nil"/>
        </w:pBdr>
        <w:spacing w:after="0"/>
      </w:pPr>
      <w:r>
        <w:rPr>
          <w:color w:val="000000"/>
        </w:rPr>
        <w:t>Include baby changing station in the main men’s, women’s, and family bathrooms.</w:t>
      </w:r>
    </w:p>
    <w:p w14:paraId="0000000D" w14:textId="77777777" w:rsidR="00CE5371" w:rsidRDefault="00000000">
      <w:pPr>
        <w:numPr>
          <w:ilvl w:val="0"/>
          <w:numId w:val="1"/>
        </w:numPr>
        <w:pBdr>
          <w:top w:val="nil"/>
          <w:left w:val="nil"/>
          <w:bottom w:val="nil"/>
          <w:right w:val="nil"/>
          <w:between w:val="nil"/>
        </w:pBdr>
        <w:spacing w:after="0"/>
      </w:pPr>
      <w:r>
        <w:rPr>
          <w:color w:val="000000"/>
        </w:rPr>
        <w:t>Include sanitary napkin receptacles in all women’s bathrooms.</w:t>
      </w:r>
    </w:p>
    <w:p w14:paraId="0000000E" w14:textId="77777777" w:rsidR="00CE5371" w:rsidRDefault="00000000">
      <w:pPr>
        <w:numPr>
          <w:ilvl w:val="0"/>
          <w:numId w:val="1"/>
        </w:numPr>
        <w:pBdr>
          <w:top w:val="nil"/>
          <w:left w:val="nil"/>
          <w:bottom w:val="nil"/>
          <w:right w:val="nil"/>
          <w:between w:val="nil"/>
        </w:pBdr>
        <w:spacing w:after="0"/>
      </w:pPr>
      <w:r>
        <w:rPr>
          <w:color w:val="000000"/>
          <w:highlight w:val="yellow"/>
        </w:rPr>
        <w:t>Contractor responsible for job site security</w:t>
      </w:r>
    </w:p>
    <w:p w14:paraId="0000000F" w14:textId="77777777" w:rsidR="00CE5371" w:rsidRDefault="00000000">
      <w:pPr>
        <w:numPr>
          <w:ilvl w:val="0"/>
          <w:numId w:val="1"/>
        </w:numPr>
        <w:pBdr>
          <w:top w:val="nil"/>
          <w:left w:val="nil"/>
          <w:bottom w:val="nil"/>
          <w:right w:val="nil"/>
          <w:between w:val="nil"/>
        </w:pBdr>
        <w:spacing w:after="0"/>
      </w:pPr>
      <w:r>
        <w:rPr>
          <w:color w:val="000000"/>
        </w:rPr>
        <w:t>Sanctuary chairs will be provided by others.</w:t>
      </w:r>
    </w:p>
    <w:p w14:paraId="00000010" w14:textId="77777777" w:rsidR="00CE5371" w:rsidRDefault="00000000">
      <w:pPr>
        <w:numPr>
          <w:ilvl w:val="0"/>
          <w:numId w:val="1"/>
        </w:numPr>
        <w:pBdr>
          <w:top w:val="nil"/>
          <w:left w:val="nil"/>
          <w:bottom w:val="nil"/>
          <w:right w:val="nil"/>
          <w:between w:val="nil"/>
        </w:pBdr>
        <w:spacing w:after="0"/>
      </w:pPr>
      <w:r>
        <w:rPr>
          <w:color w:val="000000"/>
        </w:rPr>
        <w:t>Pulpit will be provided by others.</w:t>
      </w:r>
    </w:p>
    <w:p w14:paraId="00000011" w14:textId="77777777" w:rsidR="00CE5371" w:rsidRDefault="00000000">
      <w:pPr>
        <w:numPr>
          <w:ilvl w:val="0"/>
          <w:numId w:val="1"/>
        </w:numPr>
        <w:pBdr>
          <w:top w:val="nil"/>
          <w:left w:val="nil"/>
          <w:bottom w:val="nil"/>
          <w:right w:val="nil"/>
          <w:between w:val="nil"/>
        </w:pBdr>
        <w:spacing w:after="0"/>
      </w:pPr>
      <w:r>
        <w:rPr>
          <w:color w:val="000000"/>
        </w:rPr>
        <w:t>Include blocking for acoustical times.  Acoustical tiles will be provided by others.</w:t>
      </w:r>
    </w:p>
    <w:p w14:paraId="00000012" w14:textId="77777777" w:rsidR="00CE5371" w:rsidRDefault="00000000">
      <w:pPr>
        <w:numPr>
          <w:ilvl w:val="0"/>
          <w:numId w:val="1"/>
        </w:numPr>
        <w:pBdr>
          <w:top w:val="nil"/>
          <w:left w:val="nil"/>
          <w:bottom w:val="nil"/>
          <w:right w:val="nil"/>
          <w:between w:val="nil"/>
        </w:pBdr>
        <w:spacing w:after="0"/>
      </w:pPr>
      <w:r>
        <w:rPr>
          <w:color w:val="000000"/>
        </w:rPr>
        <w:t xml:space="preserve">All runs for audio visual items must be run with ¾” individual conduit, boxes, and pull wires.  Audio Visual equipment will be provided by others.  </w:t>
      </w:r>
    </w:p>
    <w:p w14:paraId="00000013" w14:textId="77777777" w:rsidR="00CE5371" w:rsidRDefault="00CE5371">
      <w:pPr>
        <w:pBdr>
          <w:top w:val="nil"/>
          <w:left w:val="nil"/>
          <w:bottom w:val="nil"/>
          <w:right w:val="nil"/>
          <w:between w:val="nil"/>
        </w:pBdr>
        <w:ind w:left="720"/>
        <w:rPr>
          <w:color w:val="000000"/>
        </w:rPr>
      </w:pPr>
    </w:p>
    <w:sectPr w:rsidR="00CE53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E8580EA7-5F13-44FE-A0F0-8DCACC8B4938}"/>
    <w:embedItalic r:id="rId2" w:fontKey="{3CFDB2F2-5F75-4183-82F7-550AEE4955E6}"/>
  </w:font>
  <w:font w:name="Aptos Display">
    <w:charset w:val="00"/>
    <w:family w:val="swiss"/>
    <w:pitch w:val="variable"/>
    <w:sig w:usb0="20000287" w:usb1="00000003" w:usb2="00000000" w:usb3="00000000" w:csb0="0000019F" w:csb1="00000000"/>
    <w:embedRegular r:id="rId3" w:fontKey="{C1ABE683-D7F6-4916-8CE6-7A30E37FB592}"/>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6A2E42"/>
    <w:multiLevelType w:val="multilevel"/>
    <w:tmpl w:val="9460A2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176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71"/>
    <w:rsid w:val="0003233C"/>
    <w:rsid w:val="009B089C"/>
    <w:rsid w:val="00CE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0FD8"/>
  <w15:docId w15:val="{6E515BAC-5C95-4E95-8A56-1DC11E0D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5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D5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999"/>
    <w:rPr>
      <w:rFonts w:eastAsiaTheme="majorEastAsia" w:cstheme="majorBidi"/>
      <w:color w:val="272727" w:themeColor="text1" w:themeTint="D8"/>
    </w:rPr>
  </w:style>
  <w:style w:type="character" w:customStyle="1" w:styleId="TitleChar">
    <w:name w:val="Title Char"/>
    <w:basedOn w:val="DefaultParagraphFont"/>
    <w:link w:val="Title"/>
    <w:uiPriority w:val="10"/>
    <w:rsid w:val="00BD5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D5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999"/>
    <w:pPr>
      <w:spacing w:before="160"/>
      <w:jc w:val="center"/>
    </w:pPr>
    <w:rPr>
      <w:i/>
      <w:iCs/>
      <w:color w:val="404040" w:themeColor="text1" w:themeTint="BF"/>
    </w:rPr>
  </w:style>
  <w:style w:type="character" w:customStyle="1" w:styleId="QuoteChar">
    <w:name w:val="Quote Char"/>
    <w:basedOn w:val="DefaultParagraphFont"/>
    <w:link w:val="Quote"/>
    <w:uiPriority w:val="29"/>
    <w:rsid w:val="00BD5999"/>
    <w:rPr>
      <w:i/>
      <w:iCs/>
      <w:color w:val="404040" w:themeColor="text1" w:themeTint="BF"/>
    </w:rPr>
  </w:style>
  <w:style w:type="paragraph" w:styleId="ListParagraph">
    <w:name w:val="List Paragraph"/>
    <w:basedOn w:val="Normal"/>
    <w:uiPriority w:val="34"/>
    <w:qFormat/>
    <w:rsid w:val="00BD5999"/>
    <w:pPr>
      <w:ind w:left="720"/>
      <w:contextualSpacing/>
    </w:pPr>
  </w:style>
  <w:style w:type="character" w:styleId="IntenseEmphasis">
    <w:name w:val="Intense Emphasis"/>
    <w:basedOn w:val="DefaultParagraphFont"/>
    <w:uiPriority w:val="21"/>
    <w:qFormat/>
    <w:rsid w:val="00BD5999"/>
    <w:rPr>
      <w:i/>
      <w:iCs/>
      <w:color w:val="0F4761" w:themeColor="accent1" w:themeShade="BF"/>
    </w:rPr>
  </w:style>
  <w:style w:type="paragraph" w:styleId="IntenseQuote">
    <w:name w:val="Intense Quote"/>
    <w:basedOn w:val="Normal"/>
    <w:next w:val="Normal"/>
    <w:link w:val="IntenseQuoteChar"/>
    <w:uiPriority w:val="30"/>
    <w:qFormat/>
    <w:rsid w:val="00BD5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999"/>
    <w:rPr>
      <w:i/>
      <w:iCs/>
      <w:color w:val="0F4761" w:themeColor="accent1" w:themeShade="BF"/>
    </w:rPr>
  </w:style>
  <w:style w:type="character" w:styleId="IntenseReference">
    <w:name w:val="Intense Reference"/>
    <w:basedOn w:val="DefaultParagraphFont"/>
    <w:uiPriority w:val="32"/>
    <w:qFormat/>
    <w:rsid w:val="00BD5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1b5YphAzxBdYBT4wIO5jzAn/Q==">CgMxLjA4AHIhMTRKYVQtX0Z4dURkVlh0d0V4UTJQZ29OS0dHUWdGWWZy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Wise</dc:creator>
  <cp:lastModifiedBy>Joshua Fidler</cp:lastModifiedBy>
  <cp:revision>2</cp:revision>
  <dcterms:created xsi:type="dcterms:W3CDTF">2024-05-16T23:47:00Z</dcterms:created>
  <dcterms:modified xsi:type="dcterms:W3CDTF">2024-06-05T13:49:00Z</dcterms:modified>
</cp:coreProperties>
</file>